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7801" w14:textId="77777777" w:rsidR="00BD4916" w:rsidRDefault="00341411">
      <w:pPr>
        <w:rPr>
          <w:b/>
        </w:rPr>
      </w:pPr>
      <w:r>
        <w:rPr>
          <w:noProof/>
        </w:rPr>
        <w:drawing>
          <wp:inline distT="0" distB="0" distL="0" distR="0" wp14:anchorId="5306A8BC" wp14:editId="41842178">
            <wp:extent cx="2004817" cy="835543"/>
            <wp:effectExtent l="0" t="0" r="0" b="0"/>
            <wp:docPr id="2" name="image1.jpg" descr="C:\Users\leiphonfamily\AppData\Local\Microsoft\Windows\INetCache\Content.Word\ND_AAUW_hi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eiphonfamily\AppData\Local\Microsoft\Windows\INetCache\Content.Word\ND_AAUW_hir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817" cy="835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b/>
        </w:rPr>
        <w:t>Mission of AAUW:</w:t>
      </w:r>
      <w:r>
        <w:t xml:space="preserve"> </w:t>
      </w:r>
      <w:r>
        <w:rPr>
          <w:b/>
        </w:rPr>
        <w:t xml:space="preserve">To advance equity for women and girls through research, education, and research. </w:t>
      </w:r>
    </w:p>
    <w:p w14:paraId="6FACB7E5" w14:textId="77777777" w:rsidR="00BD4916" w:rsidRDefault="00341411">
      <w:r>
        <w:rPr>
          <w:b/>
        </w:rPr>
        <w:t>Vision:</w:t>
      </w:r>
      <w:r>
        <w:t xml:space="preserve"> Equity for all.</w:t>
      </w:r>
    </w:p>
    <w:p w14:paraId="5017BDDB" w14:textId="77777777" w:rsidR="00BD4916" w:rsidRDefault="00341411">
      <w:r>
        <w:rPr>
          <w:b/>
        </w:rPr>
        <w:t>Values:</w:t>
      </w:r>
      <w:r>
        <w:t xml:space="preserve"> Nonpartisan, fact-based, integrity, </w:t>
      </w:r>
      <w:proofErr w:type="gramStart"/>
      <w:r>
        <w:t>inclusion</w:t>
      </w:r>
      <w:proofErr w:type="gramEnd"/>
      <w:r>
        <w:t xml:space="preserve"> and intersectionality.</w:t>
      </w:r>
    </w:p>
    <w:p w14:paraId="39DB6987" w14:textId="77777777" w:rsidR="00BD4916" w:rsidRDefault="00341411">
      <w:r>
        <w:rPr>
          <w:b/>
        </w:rPr>
        <w:t xml:space="preserve">Inclusion: </w:t>
      </w:r>
      <w:r>
        <w:t xml:space="preserve">There shall be no barriers to full participation in this organization </w:t>
      </w:r>
      <w:proofErr w:type="gramStart"/>
      <w:r>
        <w:t>on the basis of</w:t>
      </w:r>
      <w:proofErr w:type="gramEnd"/>
      <w:r>
        <w:t xml:space="preserve"> age, disability, ethnicity, gender, gender identity, geographical location, national origin, race, religious beliefs, sexual orientation, and socioeconomic status.</w:t>
      </w:r>
    </w:p>
    <w:p w14:paraId="316C3A42" w14:textId="77777777" w:rsidR="00BD4916" w:rsidRDefault="00341411">
      <w:r>
        <w:rPr>
          <w:b/>
        </w:rPr>
        <w:t xml:space="preserve">Work: </w:t>
      </w:r>
      <w:r>
        <w:t>Education and training, Economic Security, Leadership, Governance and Sustainability.</w:t>
      </w:r>
    </w:p>
    <w:p w14:paraId="2003C421" w14:textId="77777777" w:rsidR="00BD4916" w:rsidRDefault="00341411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AAUW – ND 2021-2023 Strategic Plan </w:t>
      </w:r>
    </w:p>
    <w:p w14:paraId="4B87EAC6" w14:textId="77777777" w:rsidR="00BD4916" w:rsidRDefault="00341411">
      <w:pPr>
        <w:rPr>
          <w:b/>
        </w:rPr>
      </w:pPr>
      <w:r>
        <w:rPr>
          <w:b/>
        </w:rPr>
        <w:t>Purpose:</w:t>
      </w:r>
      <w:r>
        <w:t xml:space="preserve"> </w:t>
      </w:r>
      <w:r>
        <w:rPr>
          <w:b/>
        </w:rPr>
        <w:t xml:space="preserve">AAUW-ND shall further the AAUW mission, vision, values, programs, and policies within North Dakota and promote the work of ND Affiliates. </w:t>
      </w:r>
      <w:r>
        <w:rPr>
          <w:b/>
        </w:rPr>
        <w:br/>
      </w:r>
      <w:r>
        <w:rPr>
          <w:b/>
        </w:rPr>
        <w:br/>
      </w:r>
      <w:r>
        <w:rPr>
          <w:b/>
          <w:color w:val="FF0000"/>
        </w:rPr>
        <w:t xml:space="preserve">Education and Training: </w:t>
      </w:r>
      <w:r>
        <w:t>Address the barriers and implicit biases that hinder advancement of women.</w:t>
      </w:r>
    </w:p>
    <w:p w14:paraId="38467E07" w14:textId="77777777" w:rsidR="00BD4916" w:rsidRDefault="00341411">
      <w:r>
        <w:rPr>
          <w:b/>
        </w:rPr>
        <w:t>Goal A:</w:t>
      </w:r>
      <w:r>
        <w:t xml:space="preserve"> Champion equal access to all levels and fields of education.</w:t>
      </w:r>
      <w:r>
        <w:br/>
      </w:r>
      <w:r>
        <w:rPr>
          <w:b/>
        </w:rPr>
        <w:t xml:space="preserve">Goal B: </w:t>
      </w:r>
      <w:r>
        <w:t>Ensure education at every level is free from sex discrimination.</w:t>
      </w:r>
      <w:r>
        <w:br/>
      </w:r>
      <w:r>
        <w:rPr>
          <w:b/>
        </w:rPr>
        <w:t xml:space="preserve">Means: 1. </w:t>
      </w:r>
      <w:r>
        <w:t xml:space="preserve">Address barriers to success for girls and women through improvement of learning environments. </w:t>
      </w:r>
      <w:r>
        <w:rPr>
          <w:b/>
        </w:rPr>
        <w:t>2.</w:t>
      </w:r>
      <w:r>
        <w:t xml:space="preserve"> Grow educational pathways for all women, especially those leading to high-earning careers. </w:t>
      </w:r>
      <w:r>
        <w:rPr>
          <w:b/>
        </w:rPr>
        <w:t xml:space="preserve">3. </w:t>
      </w:r>
      <w:r>
        <w:t xml:space="preserve">Protect and expand compliance with Title IX and other civil rights laws across all U.S. states and territories. </w:t>
      </w:r>
      <w:r>
        <w:rPr>
          <w:b/>
        </w:rPr>
        <w:t xml:space="preserve">4. </w:t>
      </w:r>
      <w:r>
        <w:t>Ensure Title IX coordinators are well-trained and adequately resourced.</w:t>
      </w:r>
    </w:p>
    <w:p w14:paraId="035DB30E" w14:textId="77777777" w:rsidR="00BD4916" w:rsidRDefault="00341411">
      <w:r>
        <w:rPr>
          <w:b/>
        </w:rPr>
        <w:t>Strategies: AAUW-ND will</w:t>
      </w:r>
      <w:r>
        <w:rPr>
          <w:b/>
        </w:rPr>
        <w:br/>
        <w:t xml:space="preserve">1. </w:t>
      </w:r>
      <w:r>
        <w:t xml:space="preserve">Advocate for good training in compliance and adequate resources for Title IX coordinators in ND school districts and colleges. </w:t>
      </w:r>
      <w:r>
        <w:br/>
      </w:r>
      <w:r>
        <w:rPr>
          <w:b/>
        </w:rPr>
        <w:t xml:space="preserve">2. </w:t>
      </w:r>
      <w:r>
        <w:t xml:space="preserve">Promote STEM careers for women through workshops such as Tech Savvy and </w:t>
      </w:r>
      <w:proofErr w:type="spellStart"/>
      <w:r>
        <w:t>BrainSTEM</w:t>
      </w:r>
      <w:proofErr w:type="spellEnd"/>
      <w:r>
        <w:t xml:space="preserve">. </w:t>
      </w:r>
      <w:r>
        <w:br/>
      </w:r>
      <w:r>
        <w:rPr>
          <w:b/>
        </w:rPr>
        <w:t xml:space="preserve">3. </w:t>
      </w:r>
      <w:r>
        <w:t>Support scholarships for women at state institutions of higher education.</w:t>
      </w:r>
      <w:r>
        <w:br/>
      </w:r>
      <w:r>
        <w:rPr>
          <w:b/>
        </w:rPr>
        <w:t xml:space="preserve">4. </w:t>
      </w:r>
      <w:r>
        <w:t>Advocate for state laws that support equality and prohibit sex discrimination and harassment in education and work environments, at all levels.</w:t>
      </w:r>
      <w:r>
        <w:br/>
      </w:r>
      <w:r>
        <w:br/>
      </w:r>
      <w:r>
        <w:rPr>
          <w:b/>
          <w:color w:val="FF0000"/>
        </w:rPr>
        <w:t>Economic Security:</w:t>
      </w:r>
      <w:r>
        <w:rPr>
          <w:color w:val="FF0000"/>
        </w:rPr>
        <w:t xml:space="preserve"> </w:t>
      </w:r>
      <w:r>
        <w:t>Ensuring livelihoods for women.</w:t>
      </w:r>
      <w:r>
        <w:br/>
      </w:r>
      <w:r>
        <w:br/>
      </w:r>
      <w:r>
        <w:rPr>
          <w:b/>
        </w:rPr>
        <w:t xml:space="preserve">Goal A: </w:t>
      </w:r>
      <w:r>
        <w:t>Achieve pay equity by 2030.</w:t>
      </w:r>
      <w:r>
        <w:br/>
      </w:r>
      <w:r>
        <w:rPr>
          <w:b/>
        </w:rPr>
        <w:t xml:space="preserve">Goal B: </w:t>
      </w:r>
      <w:r>
        <w:t>Create inclusive career pathways for women, free of systemic barriers and biases, to attain economic security.</w:t>
      </w:r>
      <w:r>
        <w:br/>
      </w:r>
      <w:r>
        <w:rPr>
          <w:b/>
        </w:rPr>
        <w:t>Goal C:</w:t>
      </w:r>
      <w:r>
        <w:t xml:space="preserve"> Deepen women’s retirement security and quality of life.</w:t>
      </w:r>
      <w:r>
        <w:br/>
      </w:r>
      <w:r>
        <w:rPr>
          <w:b/>
        </w:rPr>
        <w:t xml:space="preserve">Means: 1. </w:t>
      </w:r>
      <w:r>
        <w:t xml:space="preserve">Champion pay equity federally and in all U.S. states and territories. </w:t>
      </w:r>
      <w:r>
        <w:rPr>
          <w:b/>
        </w:rPr>
        <w:t xml:space="preserve">2. </w:t>
      </w:r>
      <w:r>
        <w:t xml:space="preserve">Lead the nation in providing salary negotiation programs for employees and employers. </w:t>
      </w:r>
      <w:r>
        <w:rPr>
          <w:b/>
        </w:rPr>
        <w:t xml:space="preserve">3. </w:t>
      </w:r>
      <w:r>
        <w:t xml:space="preserve">Develop a blueprint for women to access careers, especially in high-paying fields. </w:t>
      </w:r>
      <w:r>
        <w:rPr>
          <w:b/>
        </w:rPr>
        <w:t xml:space="preserve">4. </w:t>
      </w:r>
      <w:r>
        <w:t xml:space="preserve">Support employers in advancing higher wage pathways for all women. </w:t>
      </w:r>
      <w:r>
        <w:rPr>
          <w:b/>
        </w:rPr>
        <w:t xml:space="preserve">5. </w:t>
      </w:r>
      <w:r>
        <w:t xml:space="preserve">Protect and expand compliance with Title VII and other federal civil rights statutes. </w:t>
      </w:r>
      <w:r>
        <w:rPr>
          <w:b/>
        </w:rPr>
        <w:t xml:space="preserve">6. </w:t>
      </w:r>
      <w:r>
        <w:t xml:space="preserve">Address inequities regarding retirement for women at every socioeconomic level. </w:t>
      </w:r>
      <w:r>
        <w:rPr>
          <w:b/>
        </w:rPr>
        <w:t xml:space="preserve">7. </w:t>
      </w:r>
      <w:r>
        <w:t>Help women in achieving their desired quality of life in preparation for retirement.</w:t>
      </w:r>
    </w:p>
    <w:p w14:paraId="3CAAD1C4" w14:textId="77777777" w:rsidR="00BD4916" w:rsidRDefault="00341411">
      <w:r>
        <w:rPr>
          <w:b/>
        </w:rPr>
        <w:t>Strategies: AAUW-ND will</w:t>
      </w:r>
      <w:r>
        <w:rPr>
          <w:b/>
        </w:rPr>
        <w:br/>
        <w:t xml:space="preserve">1. </w:t>
      </w:r>
      <w:r>
        <w:t xml:space="preserve">Promote salary negotiation training at all ND campuses (Start Smart, Work Smart, free, online). </w:t>
      </w:r>
      <w:r>
        <w:br/>
      </w:r>
      <w:r>
        <w:rPr>
          <w:b/>
        </w:rPr>
        <w:t xml:space="preserve">2. </w:t>
      </w:r>
      <w:r>
        <w:t xml:space="preserve">Advocate for pay equity and promote the proclamation of Equal Pay Day in ND </w:t>
      </w:r>
      <w:r>
        <w:lastRenderedPageBreak/>
        <w:t xml:space="preserve">communities and at the State level. </w:t>
      </w:r>
      <w:r>
        <w:br/>
      </w:r>
      <w:r>
        <w:rPr>
          <w:b/>
        </w:rPr>
        <w:t xml:space="preserve">3. </w:t>
      </w:r>
      <w:r>
        <w:t xml:space="preserve">Support pay equity legislation in ND. </w:t>
      </w:r>
      <w:r>
        <w:br/>
      </w:r>
      <w:r>
        <w:rPr>
          <w:b/>
        </w:rPr>
        <w:t xml:space="preserve">4. </w:t>
      </w:r>
      <w:r>
        <w:t>Support the Paycheck Fairness Act and/or similar legislation at the federal level.</w:t>
      </w:r>
    </w:p>
    <w:p w14:paraId="003E1018" w14:textId="77777777" w:rsidR="00BD4916" w:rsidRDefault="00341411">
      <w:r>
        <w:rPr>
          <w:b/>
          <w:color w:val="FF0000"/>
        </w:rPr>
        <w:t>Leadership:</w:t>
      </w:r>
      <w:r>
        <w:rPr>
          <w:b/>
        </w:rPr>
        <w:t xml:space="preserve"> </w:t>
      </w:r>
      <w:r>
        <w:t>Closing the gender gap in leadership opportunities.</w:t>
      </w:r>
      <w:r>
        <w:br/>
      </w:r>
      <w:r>
        <w:br/>
      </w:r>
      <w:r>
        <w:rPr>
          <w:b/>
        </w:rPr>
        <w:t xml:space="preserve">Goal A: </w:t>
      </w:r>
      <w:r>
        <w:t>Bolster the participation of girls and women in leadership roles throughout their lives.</w:t>
      </w:r>
      <w:r>
        <w:br/>
      </w:r>
      <w:r>
        <w:rPr>
          <w:b/>
        </w:rPr>
        <w:t xml:space="preserve">Goal B: </w:t>
      </w:r>
      <w:r>
        <w:t xml:space="preserve"> Advance the number of women in leadership, particularly in education and nonprofit organizations.</w:t>
      </w:r>
      <w:r>
        <w:br/>
      </w:r>
      <w:r>
        <w:rPr>
          <w:b/>
        </w:rPr>
        <w:t xml:space="preserve">Means: 1. </w:t>
      </w:r>
      <w:r>
        <w:t xml:space="preserve">Empower early and </w:t>
      </w:r>
      <w:proofErr w:type="spellStart"/>
      <w:r>
        <w:t>mid career</w:t>
      </w:r>
      <w:proofErr w:type="spellEnd"/>
      <w:r>
        <w:t xml:space="preserve"> women to seek and succeed in leadership opportunities. </w:t>
      </w:r>
      <w:r>
        <w:rPr>
          <w:b/>
        </w:rPr>
        <w:t xml:space="preserve">2. </w:t>
      </w:r>
      <w:r>
        <w:t xml:space="preserve">Expand leadership opportunities for women over 55 years of age or retired. </w:t>
      </w:r>
      <w:r>
        <w:rPr>
          <w:b/>
        </w:rPr>
        <w:t xml:space="preserve">3. </w:t>
      </w:r>
      <w:r>
        <w:t xml:space="preserve">Become a national resource on the impact of leadership development activities for the advancement of women into leadership roles. </w:t>
      </w:r>
      <w:r>
        <w:rPr>
          <w:b/>
        </w:rPr>
        <w:t xml:space="preserve">4. </w:t>
      </w:r>
      <w:r>
        <w:t>Increase the inclusion and numbers of women serving on governing and advisory boards.</w:t>
      </w:r>
    </w:p>
    <w:p w14:paraId="67FC0B8F" w14:textId="77777777" w:rsidR="00BD4916" w:rsidRDefault="00341411">
      <w:r>
        <w:rPr>
          <w:b/>
        </w:rPr>
        <w:t>Strategies: AAUW-ND will</w:t>
      </w:r>
      <w:r>
        <w:rPr>
          <w:b/>
        </w:rPr>
        <w:br/>
        <w:t>1.</w:t>
      </w:r>
      <w:r>
        <w:t xml:space="preserve"> Promote leadership training by sending AAUW-ND state officers to National AAUW Conferences. </w:t>
      </w:r>
      <w:r>
        <w:rPr>
          <w:b/>
        </w:rPr>
        <w:t>2</w:t>
      </w:r>
      <w:r>
        <w:t xml:space="preserve">. Provide a grant for leadership training for women through the Tri-College NEW Leadership Institute.       </w:t>
      </w:r>
      <w:r>
        <w:rPr>
          <w:b/>
        </w:rPr>
        <w:t xml:space="preserve">3. </w:t>
      </w:r>
      <w:r>
        <w:t xml:space="preserve">Provide support for women to the National Conference for College Women Student Leaders. </w:t>
      </w:r>
      <w:r>
        <w:rPr>
          <w:b/>
        </w:rPr>
        <w:t xml:space="preserve">4. </w:t>
      </w:r>
      <w:r>
        <w:t xml:space="preserve">Support the training of women to be public leaders through the Ready to Run program of the North Dakota Women’s Network. </w:t>
      </w:r>
      <w:r>
        <w:rPr>
          <w:b/>
        </w:rPr>
        <w:t xml:space="preserve">5. </w:t>
      </w:r>
      <w:r>
        <w:t xml:space="preserve">Promote training in advocacy by participating in We Rise Advocacy Training by the NDWN. </w:t>
      </w:r>
      <w:r>
        <w:rPr>
          <w:b/>
        </w:rPr>
        <w:t xml:space="preserve">6. </w:t>
      </w:r>
      <w:r>
        <w:t>During Legislative sessions, hold the Annual State Meeting in Bismarck in conjunction with We Rise and Lobby Day.</w:t>
      </w:r>
      <w:r>
        <w:br/>
      </w:r>
      <w:r>
        <w:br/>
      </w:r>
      <w:r>
        <w:rPr>
          <w:b/>
          <w:color w:val="FF0000"/>
        </w:rPr>
        <w:t xml:space="preserve">Governance and Sustainability: </w:t>
      </w:r>
      <w:r>
        <w:t>Ensuring the strength, relevance, and viability of AAUW well into the future.</w:t>
      </w:r>
      <w:r>
        <w:br/>
      </w:r>
      <w:r>
        <w:br/>
      </w:r>
      <w:r>
        <w:rPr>
          <w:b/>
        </w:rPr>
        <w:t xml:space="preserve">Goal A: </w:t>
      </w:r>
      <w:r>
        <w:t>Implement best practices in governance, inclusion, and organizational functioning.</w:t>
      </w:r>
      <w:r>
        <w:br/>
      </w:r>
      <w:r>
        <w:rPr>
          <w:b/>
        </w:rPr>
        <w:t xml:space="preserve">Goal B: </w:t>
      </w:r>
      <w:r>
        <w:t xml:space="preserve"> Enhance financial sustainability by increasing and diversifying revenue.</w:t>
      </w:r>
      <w:r>
        <w:br/>
      </w:r>
      <w:r>
        <w:rPr>
          <w:b/>
        </w:rPr>
        <w:t xml:space="preserve">Means: 1. </w:t>
      </w:r>
      <w:r>
        <w:t xml:space="preserve">Evaluate and competitively assess AAUW’s governance model and ensure best practices in nonprofit board structure and service. </w:t>
      </w:r>
      <w:r>
        <w:rPr>
          <w:b/>
        </w:rPr>
        <w:t xml:space="preserve">2. </w:t>
      </w:r>
      <w:r>
        <w:t xml:space="preserve">Embody the goals and spirit of inclusion, diversity, and intersectionality across all AAUW activities and participants. </w:t>
      </w:r>
      <w:r>
        <w:rPr>
          <w:b/>
        </w:rPr>
        <w:t xml:space="preserve">3. </w:t>
      </w:r>
      <w:r>
        <w:t xml:space="preserve">Modernize AAUW’s technology infrastructure and build strategic, integrated, comprehensive, and forward-looking communications. </w:t>
      </w:r>
      <w:r>
        <w:rPr>
          <w:b/>
        </w:rPr>
        <w:t xml:space="preserve">4. </w:t>
      </w:r>
      <w:r>
        <w:t xml:space="preserve">Explore the feasibility of a comprehensive </w:t>
      </w:r>
      <w:r>
        <w:t xml:space="preserve">campaign underpinning strategic goals. </w:t>
      </w:r>
      <w:r>
        <w:rPr>
          <w:b/>
        </w:rPr>
        <w:t xml:space="preserve">5. </w:t>
      </w:r>
      <w:r>
        <w:t>Complement existing membership model to engage new audiences, increase donor populations, and achieve greater impact through partnerships.</w:t>
      </w:r>
    </w:p>
    <w:p w14:paraId="4B54588C" w14:textId="77777777" w:rsidR="00BD4916" w:rsidRDefault="00341411">
      <w:pPr>
        <w:spacing w:after="0"/>
      </w:pPr>
      <w:r>
        <w:rPr>
          <w:b/>
        </w:rPr>
        <w:t>Strategies: AAUW-ND will</w:t>
      </w:r>
      <w:r>
        <w:rPr>
          <w:b/>
        </w:rPr>
        <w:br/>
        <w:t xml:space="preserve">1. </w:t>
      </w:r>
      <w:r>
        <w:t>Retain and engage current membership and work toward increasing and diversifying membership by 25% by FY 2021.</w:t>
      </w:r>
      <w:r>
        <w:br/>
      </w:r>
      <w:r>
        <w:rPr>
          <w:b/>
        </w:rPr>
        <w:t xml:space="preserve">2. </w:t>
      </w:r>
      <w:r>
        <w:t xml:space="preserve"> Increase AAUW-ND visibility through local control of advertising, social media, events, collaboration with other organizations, and public policy dissemination. </w:t>
      </w:r>
      <w:r>
        <w:br/>
      </w:r>
      <w:r>
        <w:rPr>
          <w:b/>
        </w:rPr>
        <w:t xml:space="preserve">3. </w:t>
      </w:r>
      <w:r>
        <w:t xml:space="preserve">Support mission-based programming in local affiliates. </w:t>
      </w:r>
      <w:r>
        <w:br/>
      </w:r>
      <w:r>
        <w:rPr>
          <w:b/>
        </w:rPr>
        <w:t xml:space="preserve">4. </w:t>
      </w:r>
      <w:r>
        <w:t xml:space="preserve">Collaborate with diverse ND organizations include ND Women’s Network, FUSE, CAWS, </w:t>
      </w:r>
      <w:proofErr w:type="spellStart"/>
      <w:r w:rsidRPr="00341411">
        <w:t>BadASS</w:t>
      </w:r>
      <w:proofErr w:type="spellEnd"/>
      <w:r w:rsidRPr="00341411">
        <w:t xml:space="preserve"> </w:t>
      </w:r>
      <w:proofErr w:type="gramStart"/>
      <w:r w:rsidRPr="00341411">
        <w:t>Grandmas</w:t>
      </w:r>
      <w:proofErr w:type="gramEnd"/>
      <w:r w:rsidRPr="00341411">
        <w:t xml:space="preserve"> </w:t>
      </w:r>
      <w:r>
        <w:t>and other like-minded groups.</w:t>
      </w:r>
      <w:r>
        <w:br/>
      </w:r>
      <w:r>
        <w:rPr>
          <w:b/>
        </w:rPr>
        <w:t xml:space="preserve">5. </w:t>
      </w:r>
      <w:r>
        <w:t xml:space="preserve">Increase member contact and presence at the North Dakota Legislature (odd years) on public policy </w:t>
      </w:r>
      <w:proofErr w:type="gramStart"/>
      <w:r>
        <w:t>issues, and</w:t>
      </w:r>
      <w:proofErr w:type="gramEnd"/>
      <w:r>
        <w:t xml:space="preserve"> use state action alerts.</w:t>
      </w:r>
      <w:r>
        <w:br/>
      </w:r>
      <w:r>
        <w:rPr>
          <w:b/>
        </w:rPr>
        <w:t xml:space="preserve">6. </w:t>
      </w:r>
      <w:r>
        <w:t xml:space="preserve">Encourage every Affiliate to develop its own website and social media pages and encourage members to use them. </w:t>
      </w:r>
    </w:p>
    <w:p w14:paraId="7DD5D4CA" w14:textId="77777777" w:rsidR="00BD4916" w:rsidRDefault="00341411">
      <w:pPr>
        <w:spacing w:after="0"/>
      </w:pPr>
      <w:r w:rsidRPr="00341411">
        <w:t xml:space="preserve">7. Encourage affiliates to share programming with members and other organizations through the state via ZOOM </w:t>
      </w:r>
      <w:r w:rsidRPr="00341411">
        <w:lastRenderedPageBreak/>
        <w:t xml:space="preserve">or like medium. </w:t>
      </w:r>
      <w:r>
        <w:br/>
      </w:r>
      <w:r>
        <w:rPr>
          <w:b/>
        </w:rPr>
        <w:t xml:space="preserve">8. </w:t>
      </w:r>
      <w:r>
        <w:t xml:space="preserve"> Support the Mission and Work of AAUW by contributing to the Annual Giving Drive. </w:t>
      </w:r>
    </w:p>
    <w:p w14:paraId="0F5132BC" w14:textId="77777777" w:rsidR="00BD4916" w:rsidRPr="00341411" w:rsidRDefault="00341411">
      <w:pPr>
        <w:spacing w:after="0"/>
      </w:pPr>
      <w:r w:rsidRPr="00341411">
        <w:t>9. Review by-laws to determine if amendments are needed.</w:t>
      </w:r>
    </w:p>
    <w:p w14:paraId="391418C2" w14:textId="77777777" w:rsidR="00BD4916" w:rsidRDefault="00BD4916">
      <w:pPr>
        <w:spacing w:after="0"/>
      </w:pPr>
    </w:p>
    <w:sectPr w:rsidR="00BD4916">
      <w:pgSz w:w="15840" w:h="12240" w:orient="landscape"/>
      <w:pgMar w:top="1440" w:right="1440" w:bottom="1440" w:left="1440" w:header="720" w:footer="720" w:gutter="0"/>
      <w:pgNumType w:start="1"/>
      <w:cols w:num="3" w:space="720" w:equalWidth="0">
        <w:col w:w="3840" w:space="720"/>
        <w:col w:w="3840" w:space="720"/>
        <w:col w:w="3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16"/>
    <w:rsid w:val="00341411"/>
    <w:rsid w:val="00AF22DA"/>
    <w:rsid w:val="00B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3526"/>
  <w15:docId w15:val="{752F5418-EF29-4485-9282-0048D45A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5751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gLX3z87XVaQxx3fH7+JpRajhg==">AMUW2mV9Nj7b4ZJnzl8x+Cta8u85JexWjdXFT1Kv/adwgrl+q+5Zl0lxw2QT4uKqJV6m9KB1XliGWpeLVTZjeVpiEhQhTJGRDRUTFQdIzs9kDrfkQQIl/OM=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Leiphon</dc:creator>
  <cp:lastModifiedBy>Michelle Fritz</cp:lastModifiedBy>
  <cp:revision>2</cp:revision>
  <dcterms:created xsi:type="dcterms:W3CDTF">2022-05-09T02:00:00Z</dcterms:created>
  <dcterms:modified xsi:type="dcterms:W3CDTF">2022-05-09T02:00:00Z</dcterms:modified>
</cp:coreProperties>
</file>